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jc w:val="center"/>
        <w:rPr>
          <w:rFonts w:hint="eastAsia" w:ascii="ＭＳ ゴシック" w:hAnsi="ＭＳ ゴシック" w:eastAsia="ＭＳ ゴシック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9" behindDoc="0" locked="0" layoutInCell="1" hidden="0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1270</wp:posOffset>
                </wp:positionV>
                <wp:extent cx="5852160" cy="381000"/>
                <wp:effectExtent l="635" t="635" r="29845" b="10795"/>
                <wp:wrapNone/>
                <wp:docPr id="102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オブジェクト 0"/>
                      <wps:cNvSpPr/>
                      <wps:spPr>
                        <a:xfrm>
                          <a:off x="0" y="0"/>
                          <a:ext cx="5852160" cy="3810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00" w:lineRule="exact"/>
                              <w:jc w:val="center"/>
                              <w:rPr>
                                <w:rFonts w:hint="eastAsia"/>
                                <w:sz w:val="32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2"/>
                              </w:rPr>
                              <w:t>オンデマンド研修</w:t>
                            </w:r>
                          </w:p>
                        </w:txbxContent>
                      </wps:txbx>
                      <wps:bodyPr vertOverflow="overflow" horzOverflow="overflow" wrap="square" tIns="0" bIns="0" anchor="t"/>
                    </wps:wsp>
                  </a:graphicData>
                </a:graphic>
              </wp:anchor>
            </w:drawing>
          </mc:Choice>
          <mc:Fallback>
            <w:pict>
              <v:roundrect id="オブジェクト 0" style="mso-wrap-distance-right:16pt;mso-wrap-distance-bottom:0pt;margin-top:0.1pt;mso-position-vertical-relative:text;mso-position-horizontal-relative:text;v-text-anchor:top;position:absolute;height:30pt;mso-wrap-distance-top:0pt;width:460.8pt;mso-wrap-distance-left:16pt;margin-left:-0.5pt;z-index:9;" o:spid="_x0000_s1026" o:allowincell="t" o:allowoverlap="t" filled="t" fillcolor="#002060" stroked="t" strokecolor="#42709c" strokeweight="1pt" o:spt="2" arcsize="32768f">
                <v:fill/>
                <v:stroke linestyle="single" miterlimit="8" endcap="flat" dashstyle="solid" filltype="solid"/>
                <v:textbox style="layout-flow:horizontal;" inset=",0mm,,0mm">
                  <w:txbxContent>
                    <w:p>
                      <w:pPr>
                        <w:pStyle w:val="0"/>
                        <w:spacing w:line="400" w:lineRule="exact"/>
                        <w:jc w:val="center"/>
                        <w:rPr>
                          <w:rFonts w:hint="eastAsia"/>
                          <w:sz w:val="32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2"/>
                        </w:rPr>
                        <w:t>オンデマンド研修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 w:ascii="ＭＳ ゴシック" w:hAnsi="ＭＳ ゴシック" w:eastAsia="ＭＳ ゴシック"/>
          <w:sz w:val="32"/>
        </w:rPr>
        <w:t>オンデマンド研修</w:t>
      </w:r>
    </w:p>
    <w:p>
      <w:pPr>
        <w:pStyle w:val="0"/>
        <w:rPr>
          <w:rFonts w:hint="eastAsia" w:ascii="ＭＳ ゴシック" w:hAnsi="ＭＳ ゴシック" w:eastAsia="ＭＳ ゴシック"/>
          <w:sz w:val="24"/>
        </w:rPr>
      </w:pPr>
      <w:r>
        <w:rPr>
          <w:rFonts w:hint="eastAsia" w:ascii="ＭＳ ゴシック" w:hAnsi="ＭＳ ゴシック" w:eastAsia="ＭＳ ゴシック"/>
          <w:sz w:val="24"/>
        </w:rPr>
        <w:t>目　　的：情報教育に関する基本的な知識・技能の習得</w:t>
      </w:r>
      <w:r>
        <w:rPr>
          <w:rFonts w:hint="eastAsia"/>
        </w:rPr>
        <w:drawing>
          <wp:anchor simplePos="0" relativeHeight="8" behindDoc="0" locked="0" layoutInCell="1" hidden="0" allowOverlap="1">
            <wp:simplePos x="0" y="0"/>
            <wp:positionH relativeFrom="page">
              <wp:posOffset>5081905</wp:posOffset>
            </wp:positionH>
            <wp:positionV relativeFrom="page">
              <wp:posOffset>1301115</wp:posOffset>
            </wp:positionV>
            <wp:extent cx="1330325" cy="1161415"/>
            <wp:effectExtent l="0" t="0" r="0" b="0"/>
            <wp:wrapNone/>
            <wp:docPr id="1027" name="図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7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eastAsia" w:ascii="ＭＳ ゴシック" w:hAnsi="ＭＳ ゴシック" w:eastAsia="ＭＳ ゴシック"/>
          <w:sz w:val="24"/>
        </w:rPr>
      </w:pPr>
      <w:r>
        <w:rPr>
          <w:rFonts w:hint="eastAsia" w:ascii="ＭＳ ゴシック" w:hAnsi="ＭＳ ゴシック" w:eastAsia="ＭＳ ゴシック"/>
          <w:sz w:val="24"/>
        </w:rPr>
        <w:t>実施時期：年度初め（４，５月）</w:t>
      </w:r>
      <w:bookmarkStart w:id="0" w:name="_GoBack"/>
      <w:bookmarkEnd w:id="0"/>
    </w:p>
    <w:p>
      <w:pPr>
        <w:pStyle w:val="0"/>
        <w:rPr>
          <w:rFonts w:hint="eastAsia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sz w:val="24"/>
        </w:rPr>
        <w:t>内　　容：動画資料の視聴</w:t>
      </w:r>
    </w:p>
    <w:p>
      <w:pPr>
        <w:pStyle w:val="0"/>
        <w:rPr>
          <w:rFonts w:hint="eastAsia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sz w:val="24"/>
        </w:rPr>
        <w:t>動画一覧</w:t>
      </w:r>
    </w:p>
    <w:tbl>
      <w:tblPr>
        <w:tblStyle w:val="18"/>
        <w:tblW w:w="0" w:type="auto"/>
        <w:tblInd w:w="0" w:type="dxa"/>
        <w:tblLayout w:type="fixed"/>
        <w:tblLook w:firstRow="1" w:lastRow="0" w:firstColumn="1" w:lastColumn="0" w:noHBand="0" w:noVBand="1" w:val="04A0"/>
      </w:tblPr>
      <w:tblGrid>
        <w:gridCol w:w="5880"/>
        <w:gridCol w:w="3192"/>
      </w:tblGrid>
      <w:tr>
        <w:trPr/>
        <w:tc>
          <w:tcPr>
            <w:tcW w:w="58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4"/>
              </w:rPr>
            </w:pPr>
            <w:r>
              <w:rPr>
                <w:rFonts w:hint="eastAsia" w:ascii="ＭＳ ゴシック" w:hAnsi="ＭＳ ゴシック" w:eastAsia="ＭＳ ゴシック"/>
                <w:sz w:val="24"/>
              </w:rPr>
              <w:t>１人１台端末活用のポイント（総合教育センター）</w:t>
            </w:r>
          </w:p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4"/>
              </w:rPr>
            </w:pPr>
            <w:r>
              <w:rPr>
                <w:rFonts w:hint="eastAsia"/>
              </w:rPr>
              <w:drawing>
                <wp:anchor simplePos="0" relativeHeight="2" behindDoc="0" locked="0" layoutInCell="1" hidden="0" allowOverlap="1">
                  <wp:simplePos x="0" y="0"/>
                  <wp:positionH relativeFrom="page">
                    <wp:posOffset>502920</wp:posOffset>
                  </wp:positionH>
                  <wp:positionV relativeFrom="page">
                    <wp:posOffset>301625</wp:posOffset>
                  </wp:positionV>
                  <wp:extent cx="2728595" cy="2045970"/>
                  <wp:effectExtent l="23495" t="23495" r="24130" b="24130"/>
                  <wp:wrapNone/>
                  <wp:docPr id="1028" name="図 1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595" cy="20459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4"/>
              </w:rPr>
            </w:pPr>
          </w:p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4"/>
              </w:rPr>
            </w:pPr>
          </w:p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4"/>
              </w:rPr>
            </w:pPr>
          </w:p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4"/>
              </w:rPr>
            </w:pPr>
          </w:p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4"/>
              </w:rPr>
            </w:pPr>
          </w:p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4"/>
              </w:rPr>
            </w:pPr>
          </w:p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4"/>
              </w:rPr>
            </w:pPr>
          </w:p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4"/>
              </w:rPr>
            </w:pPr>
          </w:p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4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4"/>
              </w:rPr>
            </w:pPr>
          </w:p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4"/>
              </w:rPr>
            </w:pPr>
          </w:p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4"/>
              </w:rPr>
            </w:pPr>
            <w:r>
              <w:rPr>
                <w:rFonts w:hint="eastAsia"/>
              </w:rPr>
              <w:drawing>
                <wp:anchor simplePos="0" relativeHeight="3" behindDoc="0" locked="0" layoutInCell="1" hidden="0" allowOverlap="1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73025</wp:posOffset>
                  </wp:positionV>
                  <wp:extent cx="1327150" cy="1327150"/>
                  <wp:effectExtent l="0" t="0" r="0" b="0"/>
                  <wp:wrapSquare wrapText="bothSides"/>
                  <wp:docPr id="1029" name="図 2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図 2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150" cy="132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ＭＳ ゴシック" w:hAnsi="ＭＳ ゴシック" w:eastAsia="ＭＳ ゴシック"/>
                <w:sz w:val="24"/>
              </w:rPr>
              <w:t>二次元コード</w:t>
            </w:r>
          </w:p>
          <w:p>
            <w:pPr>
              <w:pStyle w:val="0"/>
              <w:rPr>
                <w:rFonts w:hint="eastAsia" w:ascii="ＭＳ ゴシック" w:hAnsi="ＭＳ ゴシック" w:eastAsia="ＭＳ ゴシック"/>
                <w:sz w:val="24"/>
              </w:rPr>
            </w:pPr>
          </w:p>
        </w:tc>
      </w:tr>
      <w:tr>
        <w:trPr/>
        <w:tc>
          <w:tcPr>
            <w:tcW w:w="9072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18"/>
              </w:rPr>
            </w:pPr>
            <w:r>
              <w:rPr>
                <w:rFonts w:hint="eastAsia" w:ascii="ＭＳ ゴシック" w:hAnsi="ＭＳ ゴシック" w:eastAsia="ＭＳ ゴシック"/>
                <w:sz w:val="18"/>
              </w:rPr>
              <w:t>URL</w:t>
            </w:r>
            <w:r>
              <w:rPr>
                <w:rFonts w:hint="eastAsia" w:ascii="ＭＳ ゴシック" w:hAnsi="ＭＳ ゴシック" w:eastAsia="ＭＳ ゴシック"/>
                <w:sz w:val="18"/>
              </w:rPr>
              <w:t>：</w:t>
            </w: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"https://www.center.shizuoka-c.ed.jp/files/kyosyoku/tokushi/itidaitanmatu/HITORIITIDAI.MP4"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15"/>
                <w:rFonts w:hint="eastAsia" w:ascii="ＭＳ ゴシック" w:hAnsi="ＭＳ ゴシック" w:eastAsia="ＭＳ ゴシック"/>
                <w:sz w:val="18"/>
              </w:rPr>
              <w:t>https://www.center.shizuoka-c.ed.jp/files/kyosyoku/tokushi/itidaitanmatu/HITORIITIDAI.MP4</w:t>
            </w:r>
            <w:r>
              <w:rPr>
                <w:rFonts w:hint="eastAsia"/>
              </w:rPr>
              <w:fldChar w:fldCharType="end"/>
            </w:r>
          </w:p>
          <w:p>
            <w:pPr>
              <w:pStyle w:val="0"/>
              <w:rPr>
                <w:rFonts w:hint="eastAsia" w:ascii="ＭＳ ゴシック" w:hAnsi="ＭＳ ゴシック" w:eastAsia="ＭＳ ゴシック"/>
                <w:sz w:val="18"/>
              </w:rPr>
            </w:pPr>
          </w:p>
        </w:tc>
      </w:tr>
      <w:tr>
        <w:trPr/>
        <w:tc>
          <w:tcPr>
            <w:tcW w:w="58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4"/>
              </w:rPr>
            </w:pPr>
            <w:r>
              <w:rPr>
                <w:rFonts w:hint="eastAsia" w:ascii="ＭＳ ゴシック" w:hAnsi="ＭＳ ゴシック" w:eastAsia="ＭＳ ゴシック"/>
                <w:sz w:val="24"/>
              </w:rPr>
              <w:t>１人１台端末の効果的な活用（文部科学省）</w:t>
            </w:r>
          </w:p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4"/>
              </w:rPr>
            </w:pPr>
            <w:r>
              <w:rPr>
                <w:rFonts w:hint="eastAsia"/>
              </w:rPr>
              <w:drawing>
                <wp:anchor simplePos="0" relativeHeight="5" behindDoc="0" locked="0" layoutInCell="1" hidden="0" allowOverlap="1">
                  <wp:simplePos x="0" y="0"/>
                  <wp:positionH relativeFrom="page">
                    <wp:posOffset>452120</wp:posOffset>
                  </wp:positionH>
                  <wp:positionV relativeFrom="page">
                    <wp:posOffset>317500</wp:posOffset>
                  </wp:positionV>
                  <wp:extent cx="2729230" cy="1605280"/>
                  <wp:effectExtent l="0" t="0" r="0" b="0"/>
                  <wp:wrapSquare wrapText="bothSides"/>
                  <wp:docPr id="1030" name="図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6461" t="61420" r="36938" b="89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23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4"/>
              </w:rPr>
            </w:pPr>
          </w:p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4"/>
              </w:rPr>
            </w:pPr>
          </w:p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4"/>
              </w:rPr>
            </w:pPr>
          </w:p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4"/>
              </w:rPr>
            </w:pPr>
          </w:p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4"/>
              </w:rPr>
            </w:pPr>
          </w:p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4"/>
              </w:rPr>
            </w:pPr>
          </w:p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4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4"/>
              </w:rPr>
            </w:pPr>
            <w:r>
              <w:rPr>
                <w:rFonts w:hint="eastAsia"/>
              </w:rPr>
              <w:drawing>
                <wp:anchor simplePos="0" relativeHeight="4" behindDoc="0" locked="0" layoutInCell="1" hidden="0" allowOverlap="1">
                  <wp:simplePos x="0" y="0"/>
                  <wp:positionH relativeFrom="page">
                    <wp:posOffset>344805</wp:posOffset>
                  </wp:positionH>
                  <wp:positionV relativeFrom="page">
                    <wp:posOffset>38100</wp:posOffset>
                  </wp:positionV>
                  <wp:extent cx="1316355" cy="1316355"/>
                  <wp:effectExtent l="0" t="0" r="0" b="0"/>
                  <wp:wrapSquare wrapText="bothSides"/>
                  <wp:docPr id="1031" name="図 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355" cy="131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ＭＳ ゴシック" w:hAnsi="ＭＳ ゴシック" w:eastAsia="ＭＳ ゴシック"/>
                <w:sz w:val="24"/>
              </w:rPr>
              <w:t>二次元コード</w:t>
            </w:r>
          </w:p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4"/>
              </w:rPr>
            </w:pPr>
          </w:p>
        </w:tc>
      </w:tr>
      <w:tr>
        <w:trPr/>
        <w:tc>
          <w:tcPr>
            <w:tcW w:w="9072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</w:rPr>
            </w:pPr>
            <w:r>
              <w:rPr>
                <w:rFonts w:hint="eastAsia" w:ascii="ＭＳ ゴシック" w:hAnsi="ＭＳ ゴシック" w:eastAsia="ＭＳ ゴシック"/>
              </w:rPr>
              <w:t>URL:</w:t>
            </w: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"https://www.youtube.com/watch?v=vbFumkoU3Jw"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15"/>
                <w:rFonts w:hint="eastAsia" w:ascii="ＭＳ ゴシック" w:hAnsi="ＭＳ ゴシック" w:eastAsia="ＭＳ ゴシック"/>
              </w:rPr>
              <w:t>https://www.youtube.com/watch?v=vbFumkoU3Jw</w:t>
            </w:r>
            <w:r>
              <w:rPr>
                <w:rFonts w:hint="eastAsia"/>
              </w:rPr>
              <w:fldChar w:fldCharType="end"/>
            </w:r>
          </w:p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</w:rPr>
            </w:pPr>
          </w:p>
        </w:tc>
      </w:tr>
      <w:tr>
        <w:trPr/>
        <w:tc>
          <w:tcPr>
            <w:tcW w:w="58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4"/>
              </w:rPr>
            </w:pPr>
            <w:r>
              <w:rPr>
                <w:rFonts w:hint="eastAsia" w:ascii="ＭＳ ゴシック" w:hAnsi="ＭＳ ゴシック" w:eastAsia="ＭＳ ゴシック"/>
                <w:sz w:val="24"/>
              </w:rPr>
              <w:t>校内研修シリーズ　情報化（</w:t>
            </w:r>
            <w:r>
              <w:rPr>
                <w:rFonts w:hint="eastAsia" w:ascii="ＭＳ ゴシック" w:hAnsi="ＭＳ ゴシック" w:eastAsia="ＭＳ ゴシック"/>
                <w:sz w:val="24"/>
              </w:rPr>
              <w:t>ICT</w:t>
            </w:r>
            <w:r>
              <w:rPr>
                <w:rFonts w:hint="eastAsia" w:ascii="ＭＳ ゴシック" w:hAnsi="ＭＳ ゴシック" w:eastAsia="ＭＳ ゴシック"/>
                <w:sz w:val="24"/>
              </w:rPr>
              <w:t>）教育　（</w:t>
            </w:r>
            <w:r>
              <w:rPr>
                <w:rFonts w:hint="eastAsia" w:ascii="ＭＳ ゴシック" w:hAnsi="ＭＳ ゴシック" w:eastAsia="ＭＳ ゴシック"/>
                <w:sz w:val="24"/>
              </w:rPr>
              <w:t>Nits</w:t>
            </w:r>
            <w:r>
              <w:rPr>
                <w:rFonts w:hint="eastAsia" w:ascii="ＭＳ ゴシック" w:hAnsi="ＭＳ ゴシック" w:eastAsia="ＭＳ ゴシック"/>
                <w:sz w:val="24"/>
              </w:rPr>
              <w:t>）</w:t>
            </w: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4"/>
              </w:rPr>
            </w:pPr>
          </w:p>
        </w:tc>
      </w:tr>
      <w:tr>
        <w:trPr/>
        <w:tc>
          <w:tcPr>
            <w:tcW w:w="58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4"/>
              </w:rPr>
            </w:pPr>
            <w:r>
              <w:rPr>
                <w:rFonts w:hint="eastAsia"/>
              </w:rPr>
              <w:drawing>
                <wp:anchor simplePos="0" relativeHeight="6" behindDoc="0" locked="0" layoutInCell="1" hidden="0" allowOverlap="1">
                  <wp:simplePos x="0" y="0"/>
                  <wp:positionH relativeFrom="page">
                    <wp:posOffset>382270</wp:posOffset>
                  </wp:positionH>
                  <wp:positionV relativeFrom="page">
                    <wp:posOffset>177800</wp:posOffset>
                  </wp:positionV>
                  <wp:extent cx="3067050" cy="987425"/>
                  <wp:effectExtent l="23495" t="23495" r="24130" b="24130"/>
                  <wp:wrapNone/>
                  <wp:docPr id="1032" name="図 1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7085" t="57768" r="66948" b="34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9874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4"/>
              </w:rPr>
            </w:pPr>
          </w:p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4"/>
              </w:rPr>
            </w:pPr>
          </w:p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4"/>
              </w:rPr>
            </w:pPr>
          </w:p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4"/>
              </w:rPr>
            </w:pPr>
          </w:p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4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4"/>
              </w:rPr>
            </w:pPr>
            <w:r>
              <w:rPr>
                <w:rFonts w:hint="eastAsia"/>
              </w:rPr>
              <w:drawing>
                <wp:anchor simplePos="0" relativeHeight="7" behindDoc="0" locked="0" layoutInCell="1" hidden="0" allowOverlap="1">
                  <wp:simplePos x="0" y="0"/>
                  <wp:positionH relativeFrom="page">
                    <wp:posOffset>448310</wp:posOffset>
                  </wp:positionH>
                  <wp:positionV relativeFrom="page">
                    <wp:posOffset>15240</wp:posOffset>
                  </wp:positionV>
                  <wp:extent cx="1162685" cy="1162050"/>
                  <wp:effectExtent l="0" t="0" r="0" b="0"/>
                  <wp:wrapNone/>
                  <wp:docPr id="1033" name="図 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68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4"/>
              </w:rPr>
            </w:pPr>
          </w:p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4"/>
              </w:rPr>
            </w:pPr>
          </w:p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4"/>
              </w:rPr>
            </w:pPr>
          </w:p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4"/>
              </w:rPr>
            </w:pPr>
          </w:p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sz w:val="24"/>
              </w:rPr>
            </w:pPr>
            <w:r>
              <w:rPr>
                <w:rFonts w:hint="eastAsia" w:ascii="ＭＳ ゴシック" w:hAnsi="ＭＳ ゴシック" w:eastAsia="ＭＳ ゴシック"/>
                <w:sz w:val="24"/>
              </w:rPr>
              <w:t>二次元コード</w:t>
            </w:r>
          </w:p>
        </w:tc>
      </w:tr>
      <w:tr>
        <w:trPr/>
        <w:tc>
          <w:tcPr>
            <w:tcW w:w="9072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top"/>
          </w:tcPr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</w:rPr>
            </w:pPr>
            <w:r>
              <w:rPr>
                <w:rFonts w:hint="eastAsia" w:ascii="ＭＳ ゴシック" w:hAnsi="ＭＳ ゴシック" w:eastAsia="ＭＳ ゴシック"/>
              </w:rPr>
              <w:t>URL:</w:t>
            </w: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"https://www.nits.go.jp/materials/intramural/theme.html" \l "theme05-04"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15"/>
                <w:rFonts w:hint="eastAsia" w:ascii="ＭＳ ゴシック" w:hAnsi="ＭＳ ゴシック" w:eastAsia="ＭＳ ゴシック"/>
              </w:rPr>
              <w:t>https://www.nits.go.jp/materials/intramural/theme.html#theme05-04</w:t>
            </w:r>
            <w:r>
              <w:rPr>
                <w:rFonts w:hint="eastAsia"/>
              </w:rPr>
              <w:fldChar w:fldCharType="end"/>
            </w:r>
          </w:p>
        </w:tc>
      </w:tr>
    </w:tbl>
    <w:p>
      <w:pPr>
        <w:pStyle w:val="0"/>
        <w:rPr>
          <w:rFonts w:hint="eastAsia" w:ascii="ＭＳ ゴシック" w:hAnsi="ＭＳ ゴシック" w:eastAsia="ＭＳ ゴシック"/>
        </w:rPr>
      </w:pPr>
    </w:p>
    <w:sectPr>
      <w:pgSz w:w="11906" w:h="16838"/>
      <w:pgMar w:top="1134" w:right="1249" w:bottom="1417" w:left="1417" w:header="851" w:footer="992" w:gutter="0"/>
      <w:pgBorders w:zOrder="front" w:display="allPages" w:offsetFrom="page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UD デジタル 教科書体 NK-R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30"/>
  <w:bordersDoNotSurroundHeader/>
  <w:bordersDoNotSurroundFooter/>
  <w:defaultTabStop w:val="840"/>
  <w:hyphenationZone w:val="0"/>
  <w:defaultTableStyle w:val="18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Hyperlink"/>
    <w:basedOn w:val="10"/>
    <w:next w:val="15"/>
    <w:link w:val="0"/>
    <w:uiPriority w:val="0"/>
    <w:rPr>
      <w:color w:val="0563C1" w:themeColor="hyperlink"/>
      <w:u w:val="single" w:color="auto"/>
    </w:rPr>
  </w:style>
  <w:style w:type="character" w:styleId="16">
    <w:name w:val="footnote reference"/>
    <w:basedOn w:val="10"/>
    <w:next w:val="16"/>
    <w:link w:val="0"/>
    <w:uiPriority w:val="0"/>
    <w:semiHidden/>
    <w:rPr>
      <w:vertAlign w:val="superscript"/>
    </w:rPr>
  </w:style>
  <w:style w:type="character" w:styleId="17">
    <w:name w:val="endnote reference"/>
    <w:basedOn w:val="10"/>
    <w:next w:val="17"/>
    <w:link w:val="0"/>
    <w:uiPriority w:val="0"/>
    <w:semiHidden/>
    <w:rPr>
      <w:vertAlign w:val="superscript"/>
    </w:rPr>
  </w:style>
  <w:style w:type="table" w:styleId="18" w:customStyle="1">
    <w:name w:val="表（シンプル 1）"/>
    <w:basedOn w:val="11"/>
    <w:next w:val="18"/>
    <w:link w:val="0"/>
    <w:uiPriority w:val="0"/>
    <w:tblPr>
      <w:tblStyleRowBandSize w:val="1"/>
      <w:tblStyleColBandSize w:val="1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bottom w:w="0" w:type="dxa"/>
        <w:left w:w="108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2776</TotalTime>
  <Pages>10</Pages>
  <Words>135</Words>
  <Characters>6609</Characters>
  <Application>JUST Note</Application>
  <Lines>485</Lines>
  <Paragraphs>312</Paragraphs>
  <CharactersWithSpaces>6795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矢島　渚人</dc:creator>
  <cp:lastModifiedBy>矢島　渚人</cp:lastModifiedBy>
  <cp:lastPrinted>2025-03-07T01:59:58Z</cp:lastPrinted>
  <dcterms:created xsi:type="dcterms:W3CDTF">2025-01-08T07:31:00Z</dcterms:created>
  <dcterms:modified xsi:type="dcterms:W3CDTF">2025-03-25T04:35:49Z</dcterms:modified>
  <cp:revision>13</cp:revision>
</cp:coreProperties>
</file>